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5206F">
        <w:rPr>
          <w:sz w:val="28"/>
          <w:szCs w:val="28"/>
        </w:rPr>
        <w:t xml:space="preserve">       КУЛТУРЕН КАЛЕНДАР ЗА 2022</w:t>
      </w:r>
      <w:r>
        <w:rPr>
          <w:sz w:val="28"/>
          <w:szCs w:val="28"/>
        </w:rPr>
        <w:t xml:space="preserve"> ГОД.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НА НАРОДНО ЧИТАЛИЩЕ „РАЗВИТИЕ-1921”СЕЛО МЕДНИКАРОВО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дата                 мероприятие                     </w:t>
      </w:r>
      <w:proofErr w:type="spellStart"/>
      <w:r>
        <w:rPr>
          <w:sz w:val="28"/>
          <w:szCs w:val="28"/>
        </w:rPr>
        <w:t>необх</w:t>
      </w:r>
      <w:proofErr w:type="spellEnd"/>
      <w:r>
        <w:rPr>
          <w:sz w:val="28"/>
          <w:szCs w:val="28"/>
        </w:rPr>
        <w:t>.средства            отговорник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януари       „Бабин ден”- тържество                               НЧ”Развитие –1921”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февруари   „Св.Трифон Зарезан”-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празник н</w:t>
      </w:r>
      <w:r w:rsidR="00B5206F">
        <w:rPr>
          <w:sz w:val="28"/>
          <w:szCs w:val="28"/>
        </w:rPr>
        <w:t xml:space="preserve">а лозарите и                           </w:t>
      </w:r>
      <w:r>
        <w:rPr>
          <w:sz w:val="28"/>
          <w:szCs w:val="28"/>
        </w:rPr>
        <w:t xml:space="preserve">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винарите.Конкурс за най-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добро вино.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B5206F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Кратка програма р</w:t>
      </w:r>
      <w:r w:rsidR="001A0909">
        <w:rPr>
          <w:sz w:val="28"/>
          <w:szCs w:val="28"/>
        </w:rPr>
        <w:t>ецитал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0909">
        <w:rPr>
          <w:sz w:val="28"/>
          <w:szCs w:val="28"/>
        </w:rPr>
        <w:t xml:space="preserve"> с деца от ПДГ с.Медникарово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по случай 149 години    –            25</w:t>
      </w:r>
      <w:r w:rsidR="001A0909">
        <w:rPr>
          <w:sz w:val="28"/>
          <w:szCs w:val="28"/>
        </w:rPr>
        <w:t>лв.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от обесването на Васил Левски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B5206F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март          </w:t>
      </w:r>
      <w:r w:rsidR="00B5206F">
        <w:rPr>
          <w:sz w:val="28"/>
          <w:szCs w:val="28"/>
        </w:rPr>
        <w:t xml:space="preserve">Посрещане на </w:t>
      </w:r>
      <w:r>
        <w:rPr>
          <w:sz w:val="28"/>
          <w:szCs w:val="28"/>
        </w:rPr>
        <w:t>„Баба Марта</w:t>
      </w:r>
      <w:r w:rsidR="00B5206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B5206F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0909">
        <w:rPr>
          <w:sz w:val="28"/>
          <w:szCs w:val="28"/>
        </w:rPr>
        <w:t>-тържество</w:t>
      </w:r>
      <w:r>
        <w:rPr>
          <w:sz w:val="28"/>
          <w:szCs w:val="28"/>
        </w:rPr>
        <w:t xml:space="preserve"> с фолклорната група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към читалището.</w:t>
      </w:r>
      <w:r w:rsidR="001A0909">
        <w:rPr>
          <w:sz w:val="28"/>
          <w:szCs w:val="28"/>
        </w:rPr>
        <w:t xml:space="preserve">                      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03.март -144</w:t>
      </w:r>
      <w:r w:rsidR="001A0909">
        <w:rPr>
          <w:sz w:val="28"/>
          <w:szCs w:val="28"/>
        </w:rPr>
        <w:t xml:space="preserve"> години от освобождението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206F">
        <w:rPr>
          <w:sz w:val="28"/>
          <w:szCs w:val="28"/>
        </w:rPr>
        <w:t xml:space="preserve">           на България.П</w:t>
      </w:r>
      <w:r>
        <w:rPr>
          <w:sz w:val="28"/>
          <w:szCs w:val="28"/>
        </w:rPr>
        <w:t>олагане на цветя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пред</w:t>
      </w:r>
      <w:r w:rsidR="001A0909">
        <w:rPr>
          <w:sz w:val="28"/>
          <w:szCs w:val="28"/>
        </w:rPr>
        <w:t xml:space="preserve"> паметника на загиналите за свободата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България.                                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B5206F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206F">
        <w:rPr>
          <w:sz w:val="28"/>
          <w:szCs w:val="28"/>
        </w:rPr>
        <w:t xml:space="preserve">             08 МАРТ – Празнична програма 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06F">
        <w:rPr>
          <w:sz w:val="28"/>
          <w:szCs w:val="28"/>
        </w:rPr>
        <w:t xml:space="preserve">                 По </w:t>
      </w:r>
      <w:r w:rsidR="00E4054D">
        <w:rPr>
          <w:sz w:val="28"/>
          <w:szCs w:val="28"/>
        </w:rPr>
        <w:t>случай  денят на жената.          50лв.</w:t>
      </w:r>
      <w:r w:rsidR="00B5206F">
        <w:rPr>
          <w:sz w:val="28"/>
          <w:szCs w:val="28"/>
        </w:rPr>
        <w:t xml:space="preserve">                  </w:t>
      </w:r>
    </w:p>
    <w:p w:rsidR="001A0909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B5206F">
        <w:rPr>
          <w:sz w:val="28"/>
          <w:szCs w:val="28"/>
        </w:rPr>
        <w:t xml:space="preserve"> </w:t>
      </w:r>
      <w:r w:rsidR="001A0909">
        <w:rPr>
          <w:sz w:val="28"/>
          <w:szCs w:val="28"/>
        </w:rPr>
        <w:t xml:space="preserve">НЧ”Развитие – 1921”                         </w:t>
      </w:r>
    </w:p>
    <w:p w:rsidR="001A0909" w:rsidRDefault="00B5206F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22 март –</w:t>
      </w:r>
      <w:r w:rsidR="00E4054D">
        <w:rPr>
          <w:sz w:val="28"/>
          <w:szCs w:val="28"/>
        </w:rPr>
        <w:t xml:space="preserve"> посрещане на първа     - 30</w:t>
      </w:r>
      <w:r>
        <w:rPr>
          <w:sz w:val="28"/>
          <w:szCs w:val="28"/>
        </w:rPr>
        <w:t>лв.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054D">
        <w:rPr>
          <w:sz w:val="28"/>
          <w:szCs w:val="28"/>
        </w:rPr>
        <w:t>п</w:t>
      </w:r>
      <w:r>
        <w:rPr>
          <w:sz w:val="28"/>
          <w:szCs w:val="28"/>
        </w:rPr>
        <w:t>ролет</w:t>
      </w:r>
      <w:r w:rsidR="00E4054D">
        <w:rPr>
          <w:sz w:val="28"/>
          <w:szCs w:val="28"/>
        </w:rPr>
        <w:t xml:space="preserve">, съвместна програма </w:t>
      </w:r>
      <w:r>
        <w:rPr>
          <w:sz w:val="28"/>
          <w:szCs w:val="28"/>
        </w:rPr>
        <w:t xml:space="preserve"> с децата</w:t>
      </w:r>
    </w:p>
    <w:p w:rsidR="00E4054D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0909">
        <w:rPr>
          <w:sz w:val="28"/>
          <w:szCs w:val="28"/>
        </w:rPr>
        <w:t xml:space="preserve"> от </w:t>
      </w:r>
      <w:r w:rsidR="00A5736C">
        <w:rPr>
          <w:sz w:val="28"/>
          <w:szCs w:val="28"/>
        </w:rPr>
        <w:t>П</w:t>
      </w:r>
      <w:r w:rsidR="001A0909">
        <w:rPr>
          <w:sz w:val="28"/>
          <w:szCs w:val="28"/>
        </w:rPr>
        <w:t xml:space="preserve">ДГ с.Медникарово        </w:t>
      </w:r>
      <w:r>
        <w:rPr>
          <w:sz w:val="28"/>
          <w:szCs w:val="28"/>
        </w:rPr>
        <w:t xml:space="preserve">                        </w:t>
      </w:r>
    </w:p>
    <w:p w:rsidR="00E4054D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НЧ”Развитие-1921” </w:t>
      </w:r>
    </w:p>
    <w:p w:rsidR="001A0909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A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месец      </w:t>
      </w:r>
      <w:r w:rsidR="00E405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Участие на група ученици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5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в” Маратона на голямото четене”</w:t>
      </w:r>
      <w:r w:rsidR="00E4054D">
        <w:rPr>
          <w:sz w:val="28"/>
          <w:szCs w:val="28"/>
        </w:rPr>
        <w:t>-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април       </w:t>
      </w:r>
      <w:r w:rsidR="00E4054D">
        <w:rPr>
          <w:sz w:val="28"/>
          <w:szCs w:val="28"/>
        </w:rPr>
        <w:t xml:space="preserve">   </w:t>
      </w:r>
      <w:r>
        <w:rPr>
          <w:sz w:val="28"/>
          <w:szCs w:val="28"/>
        </w:rPr>
        <w:t>Лазаровден .</w:t>
      </w:r>
    </w:p>
    <w:p w:rsidR="001A0909" w:rsidRDefault="00E4054D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0909">
        <w:rPr>
          <w:sz w:val="28"/>
          <w:szCs w:val="28"/>
        </w:rPr>
        <w:t xml:space="preserve">Лазаруване </w:t>
      </w:r>
      <w:r>
        <w:rPr>
          <w:sz w:val="28"/>
          <w:szCs w:val="28"/>
        </w:rPr>
        <w:t xml:space="preserve"> с деца от селото.</w:t>
      </w:r>
      <w:r w:rsidR="001A0909">
        <w:rPr>
          <w:sz w:val="28"/>
          <w:szCs w:val="28"/>
        </w:rPr>
        <w:t xml:space="preserve">                 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месец май –„Велик ден”                                            </w:t>
      </w:r>
      <w:r w:rsidR="00E405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НЧ”Развитие – 1921”</w:t>
      </w:r>
    </w:p>
    <w:p w:rsidR="00E4054D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– Конкурс за най-красиво яйце </w:t>
      </w:r>
      <w:r w:rsidR="00E4054D">
        <w:rPr>
          <w:sz w:val="28"/>
          <w:szCs w:val="28"/>
        </w:rPr>
        <w:t>.</w:t>
      </w:r>
      <w:r w:rsidR="00A5736C">
        <w:rPr>
          <w:sz w:val="28"/>
          <w:szCs w:val="28"/>
        </w:rPr>
        <w:t xml:space="preserve"> -   30</w:t>
      </w:r>
      <w:r>
        <w:rPr>
          <w:sz w:val="28"/>
          <w:szCs w:val="28"/>
        </w:rPr>
        <w:t>лв.</w:t>
      </w:r>
    </w:p>
    <w:p w:rsidR="001A0909" w:rsidRPr="00E4054D" w:rsidRDefault="00E4054D" w:rsidP="00E4054D">
      <w:pPr>
        <w:pStyle w:val="a3"/>
        <w:numPr>
          <w:ilvl w:val="0"/>
          <w:numId w:val="2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Великденско хоро на центъра в селото </w:t>
      </w:r>
      <w:r w:rsidR="00A5736C">
        <w:rPr>
          <w:sz w:val="28"/>
          <w:szCs w:val="28"/>
        </w:rPr>
        <w:t>.</w:t>
      </w:r>
      <w:r w:rsidR="001A0909" w:rsidRPr="00E4054D">
        <w:rPr>
          <w:sz w:val="28"/>
          <w:szCs w:val="28"/>
        </w:rPr>
        <w:t xml:space="preserve">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Майски дни на културата.Участие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фолклорната група към читалището    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Национален фолклорен фестивал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„Янко Петров”                                     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736C">
        <w:rPr>
          <w:sz w:val="28"/>
          <w:szCs w:val="28"/>
        </w:rPr>
        <w:t xml:space="preserve">               24 май – ден на Славянската П</w:t>
      </w:r>
      <w:r>
        <w:rPr>
          <w:sz w:val="28"/>
          <w:szCs w:val="28"/>
        </w:rPr>
        <w:t>исменост</w:t>
      </w:r>
    </w:p>
    <w:p w:rsidR="00A5736C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736C">
        <w:rPr>
          <w:sz w:val="28"/>
          <w:szCs w:val="28"/>
        </w:rPr>
        <w:t xml:space="preserve">              и Култура. Кратка програма</w:t>
      </w:r>
    </w:p>
    <w:p w:rsidR="001A0909" w:rsidRDefault="00A5736C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0909">
        <w:rPr>
          <w:sz w:val="28"/>
          <w:szCs w:val="28"/>
        </w:rPr>
        <w:t xml:space="preserve">с децата от ПДГ </w:t>
      </w:r>
      <w:r>
        <w:rPr>
          <w:sz w:val="28"/>
          <w:szCs w:val="28"/>
        </w:rPr>
        <w:t xml:space="preserve"> </w:t>
      </w:r>
      <w:r w:rsidR="001A09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1A0909">
        <w:rPr>
          <w:sz w:val="28"/>
          <w:szCs w:val="28"/>
        </w:rPr>
        <w:t>НЧ”Развитие -1921”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с.Медникарово</w:t>
      </w:r>
      <w:r w:rsidR="00A5736C">
        <w:rPr>
          <w:sz w:val="28"/>
          <w:szCs w:val="28"/>
        </w:rPr>
        <w:t xml:space="preserve">.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3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юни              1-ви юни –</w:t>
      </w:r>
      <w:r w:rsidR="00A5736C">
        <w:rPr>
          <w:sz w:val="28"/>
          <w:szCs w:val="28"/>
        </w:rPr>
        <w:t xml:space="preserve"> Международен </w:t>
      </w:r>
      <w:r>
        <w:rPr>
          <w:sz w:val="28"/>
          <w:szCs w:val="28"/>
        </w:rPr>
        <w:t xml:space="preserve"> ден на детето. </w:t>
      </w:r>
    </w:p>
    <w:p w:rsidR="0040002E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36C">
        <w:rPr>
          <w:sz w:val="28"/>
          <w:szCs w:val="28"/>
        </w:rPr>
        <w:t xml:space="preserve">           </w:t>
      </w:r>
      <w:r w:rsidR="0040002E">
        <w:rPr>
          <w:sz w:val="28"/>
          <w:szCs w:val="28"/>
        </w:rPr>
        <w:t xml:space="preserve">         Детски празник „Веселите балони” -   50лв.</w:t>
      </w:r>
    </w:p>
    <w:p w:rsidR="0040002E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много забавления и изненади 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 всички участници. </w:t>
      </w:r>
      <w:r w:rsidR="001A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1A0909">
        <w:rPr>
          <w:sz w:val="28"/>
          <w:szCs w:val="28"/>
        </w:rPr>
        <w:t xml:space="preserve">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2-ри юни – ден на Ботев и загиналите за</w:t>
      </w:r>
    </w:p>
    <w:p w:rsidR="0040002E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002E">
        <w:rPr>
          <w:sz w:val="28"/>
          <w:szCs w:val="28"/>
        </w:rPr>
        <w:t>С</w:t>
      </w:r>
      <w:r>
        <w:rPr>
          <w:sz w:val="28"/>
          <w:szCs w:val="28"/>
        </w:rPr>
        <w:t>вободата</w:t>
      </w:r>
      <w:r w:rsidR="0040002E">
        <w:rPr>
          <w:sz w:val="28"/>
          <w:szCs w:val="28"/>
        </w:rPr>
        <w:t xml:space="preserve"> и независимостта </w:t>
      </w:r>
      <w:r>
        <w:rPr>
          <w:sz w:val="28"/>
          <w:szCs w:val="28"/>
        </w:rPr>
        <w:t xml:space="preserve"> на България. </w:t>
      </w:r>
    </w:p>
    <w:p w:rsidR="0040002E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Преклонение пред паметта на героите 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поднасяне цветя  на паметника.</w:t>
      </w:r>
    </w:p>
    <w:p w:rsidR="001A0909" w:rsidRDefault="0040002E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A0909">
        <w:rPr>
          <w:sz w:val="28"/>
          <w:szCs w:val="28"/>
        </w:rPr>
        <w:t xml:space="preserve">                                                    </w:t>
      </w:r>
    </w:p>
    <w:p w:rsidR="006951F0" w:rsidRDefault="006951F0" w:rsidP="006951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НЧ”Развитие1921”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юли              участие на фолклорната група за автентичен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август          фолклор в Междунаро</w:t>
      </w:r>
      <w:r w:rsidR="006951F0">
        <w:rPr>
          <w:sz w:val="28"/>
          <w:szCs w:val="28"/>
        </w:rPr>
        <w:t>дни фолклорни фестивали –    1000</w:t>
      </w:r>
      <w:r>
        <w:rPr>
          <w:sz w:val="28"/>
          <w:szCs w:val="28"/>
        </w:rPr>
        <w:t>лв.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септември                                                                          НЧ”Развитие –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6951F0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ноември         1-ви Ноември –</w:t>
      </w:r>
      <w:r w:rsidR="006951F0">
        <w:rPr>
          <w:sz w:val="28"/>
          <w:szCs w:val="28"/>
        </w:rPr>
        <w:t xml:space="preserve">Ден на народните будители </w:t>
      </w: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0909">
        <w:rPr>
          <w:sz w:val="28"/>
          <w:szCs w:val="28"/>
        </w:rPr>
        <w:t xml:space="preserve"> рецитал </w:t>
      </w:r>
      <w:r>
        <w:rPr>
          <w:sz w:val="28"/>
          <w:szCs w:val="28"/>
        </w:rPr>
        <w:t>под наслов-</w:t>
      </w: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„Да съхраним Българския дух” </w:t>
      </w:r>
    </w:p>
    <w:p w:rsidR="001A0909" w:rsidRDefault="006951F0" w:rsidP="006951F0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Месец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Декември       Коледни и новогодишни празници         НЧ”Развитие - 1921”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Забележка:Настоящият културен календар търпи промяна относно дата и начин на провеждане ,като включва и нови инициативи.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Той е приет и утвърден на заседание на управителен съвет.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ИЗГОТВИЛ: 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 секретар: ПАВЛИНА ИВАНОВА</w:t>
      </w: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6951F0" w:rsidRDefault="006951F0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>
      <w:pPr>
        <w:tabs>
          <w:tab w:val="left" w:pos="1590"/>
        </w:tabs>
        <w:rPr>
          <w:sz w:val="28"/>
          <w:szCs w:val="28"/>
        </w:rPr>
      </w:pPr>
    </w:p>
    <w:p w:rsidR="001A0909" w:rsidRDefault="001A0909" w:rsidP="001A0909"/>
    <w:p w:rsidR="001A0909" w:rsidRPr="0013408A" w:rsidRDefault="001A0909" w:rsidP="006951F0">
      <w:pPr>
        <w:jc w:val="center"/>
        <w:rPr>
          <w:b/>
          <w:sz w:val="36"/>
          <w:szCs w:val="36"/>
        </w:rPr>
      </w:pPr>
      <w:r w:rsidRPr="0013408A">
        <w:rPr>
          <w:b/>
          <w:sz w:val="36"/>
          <w:szCs w:val="36"/>
        </w:rPr>
        <w:t>Читалищно настоятелство</w:t>
      </w:r>
    </w:p>
    <w:p w:rsidR="001A0909" w:rsidRDefault="001A0909" w:rsidP="001A0909"/>
    <w:p w:rsidR="001A0909" w:rsidRPr="003234DD" w:rsidRDefault="006951F0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Драгомир Желязков А </w:t>
      </w:r>
      <w:proofErr w:type="spellStart"/>
      <w:r>
        <w:rPr>
          <w:sz w:val="28"/>
          <w:szCs w:val="28"/>
        </w:rPr>
        <w:t>танасов</w:t>
      </w:r>
      <w:proofErr w:type="spellEnd"/>
      <w:r w:rsidR="001A0909" w:rsidRPr="0013408A">
        <w:rPr>
          <w:sz w:val="28"/>
          <w:szCs w:val="28"/>
        </w:rPr>
        <w:t xml:space="preserve"> – Председател</w:t>
      </w:r>
    </w:p>
    <w:p w:rsidR="001A0909" w:rsidRPr="0013408A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08A">
        <w:rPr>
          <w:sz w:val="28"/>
          <w:szCs w:val="28"/>
        </w:rPr>
        <w:t xml:space="preserve">Кирил Йорданов </w:t>
      </w:r>
      <w:proofErr w:type="spellStart"/>
      <w:r w:rsidRPr="0013408A">
        <w:rPr>
          <w:sz w:val="28"/>
          <w:szCs w:val="28"/>
        </w:rPr>
        <w:t>Кабов</w:t>
      </w:r>
      <w:proofErr w:type="spellEnd"/>
      <w:r w:rsidRPr="0013408A">
        <w:rPr>
          <w:sz w:val="28"/>
          <w:szCs w:val="28"/>
        </w:rPr>
        <w:t xml:space="preserve"> – член</w:t>
      </w:r>
    </w:p>
    <w:p w:rsidR="001A0909" w:rsidRDefault="006951F0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Веска Вълкова Чолакова</w:t>
      </w:r>
      <w:r w:rsidR="001A0909" w:rsidRPr="003234DD">
        <w:rPr>
          <w:sz w:val="28"/>
          <w:szCs w:val="28"/>
        </w:rPr>
        <w:t xml:space="preserve"> – член</w:t>
      </w:r>
    </w:p>
    <w:p w:rsidR="001A0909" w:rsidRPr="003234DD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Катя Нейкова Иванова – член</w:t>
      </w:r>
    </w:p>
    <w:p w:rsidR="001A0909" w:rsidRPr="0013408A" w:rsidRDefault="001A0909" w:rsidP="001A09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08A">
        <w:rPr>
          <w:sz w:val="28"/>
          <w:szCs w:val="28"/>
        </w:rPr>
        <w:t>Павлина Колева Иванова – член</w:t>
      </w:r>
    </w:p>
    <w:p w:rsidR="001A0909" w:rsidRPr="0013408A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/>
    <w:p w:rsidR="001A0909" w:rsidRDefault="001A0909" w:rsidP="001A0909"/>
    <w:p w:rsidR="001A0909" w:rsidRPr="003234DD" w:rsidRDefault="001A0909" w:rsidP="001A0909">
      <w:pPr>
        <w:jc w:val="center"/>
        <w:rPr>
          <w:b/>
          <w:sz w:val="36"/>
          <w:szCs w:val="36"/>
        </w:rPr>
      </w:pPr>
      <w:r w:rsidRPr="0013408A">
        <w:rPr>
          <w:b/>
          <w:sz w:val="36"/>
          <w:szCs w:val="36"/>
        </w:rPr>
        <w:t>Проверителна ко</w:t>
      </w:r>
      <w:r>
        <w:rPr>
          <w:b/>
          <w:sz w:val="36"/>
          <w:szCs w:val="36"/>
        </w:rPr>
        <w:t>мисия</w:t>
      </w:r>
      <w:r w:rsidRPr="003234DD">
        <w:rPr>
          <w:sz w:val="28"/>
          <w:szCs w:val="28"/>
        </w:rPr>
        <w:t xml:space="preserve"> </w:t>
      </w:r>
    </w:p>
    <w:p w:rsidR="001A0909" w:rsidRPr="0013408A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>
      <w:pPr>
        <w:rPr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  Росица Йорданова Чолакова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 xml:space="preserve">    2.  Елена Иванова </w:t>
      </w:r>
      <w:proofErr w:type="spellStart"/>
      <w:r>
        <w:rPr>
          <w:sz w:val="28"/>
          <w:szCs w:val="28"/>
        </w:rPr>
        <w:t>Иванова</w:t>
      </w:r>
      <w:proofErr w:type="spellEnd"/>
    </w:p>
    <w:p w:rsidR="001A0909" w:rsidRPr="003234DD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 xml:space="preserve">    3.  Мария Петрова </w:t>
      </w:r>
      <w:proofErr w:type="spellStart"/>
      <w:r>
        <w:rPr>
          <w:sz w:val="28"/>
          <w:szCs w:val="28"/>
        </w:rPr>
        <w:t>Петрова</w:t>
      </w:r>
      <w:proofErr w:type="spellEnd"/>
    </w:p>
    <w:p w:rsidR="001A0909" w:rsidRPr="003234DD" w:rsidRDefault="001A0909" w:rsidP="001A0909">
      <w:pPr>
        <w:rPr>
          <w:sz w:val="28"/>
          <w:szCs w:val="28"/>
        </w:rPr>
      </w:pPr>
    </w:p>
    <w:p w:rsidR="001A0909" w:rsidRDefault="001A0909" w:rsidP="001A0909"/>
    <w:p w:rsidR="001A0909" w:rsidRDefault="001A0909" w:rsidP="001A0909"/>
    <w:p w:rsidR="00830AAB" w:rsidRDefault="00830AAB"/>
    <w:sectPr w:rsidR="00830AAB" w:rsidSect="00830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F2" w:rsidRDefault="009B00F2" w:rsidP="00E4054D">
      <w:r>
        <w:separator/>
      </w:r>
    </w:p>
  </w:endnote>
  <w:endnote w:type="continuationSeparator" w:id="0">
    <w:p w:rsidR="009B00F2" w:rsidRDefault="009B00F2" w:rsidP="00E4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F2" w:rsidRDefault="009B00F2" w:rsidP="00E4054D">
      <w:r>
        <w:separator/>
      </w:r>
    </w:p>
  </w:footnote>
  <w:footnote w:type="continuationSeparator" w:id="0">
    <w:p w:rsidR="009B00F2" w:rsidRDefault="009B00F2" w:rsidP="00E4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F0" w:rsidRDefault="006951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8CA"/>
    <w:multiLevelType w:val="hybridMultilevel"/>
    <w:tmpl w:val="13C4CB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3688"/>
    <w:multiLevelType w:val="hybridMultilevel"/>
    <w:tmpl w:val="81BC77CA"/>
    <w:lvl w:ilvl="0" w:tplc="C8723A14">
      <w:start w:val="2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0909"/>
    <w:rsid w:val="001A0909"/>
    <w:rsid w:val="0029433D"/>
    <w:rsid w:val="0040002E"/>
    <w:rsid w:val="006951F0"/>
    <w:rsid w:val="00830AAB"/>
    <w:rsid w:val="009B00F2"/>
    <w:rsid w:val="00A5736C"/>
    <w:rsid w:val="00B5206F"/>
    <w:rsid w:val="00E4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E4054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405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2022-02-10T08:39:00Z</dcterms:created>
  <dcterms:modified xsi:type="dcterms:W3CDTF">2022-02-10T08:39:00Z</dcterms:modified>
</cp:coreProperties>
</file>